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widowControl w:val="1"/>
        <w:spacing w:after="0" w:before="0" w:lineRule="auto"/>
        <w:ind w:left="0" w:right="0" w:firstLine="0"/>
        <w:jc w:val="center"/>
        <w:rPr>
          <w:rFonts w:ascii="Tahoma" w:cs="Tahoma" w:eastAsia="Tahoma" w:hAnsi="Tahoma"/>
          <w:b w:val="0"/>
          <w:i w:val="1"/>
          <w:color w:val="009fe3"/>
          <w:sz w:val="38"/>
          <w:szCs w:val="38"/>
        </w:rPr>
      </w:pPr>
      <w:r w:rsidDel="00000000" w:rsidR="00000000" w:rsidRPr="00000000">
        <w:rPr>
          <w:rFonts w:ascii="Tahoma" w:cs="Tahoma" w:eastAsia="Tahoma" w:hAnsi="Tahoma"/>
          <w:b w:val="0"/>
          <w:i w:val="1"/>
          <w:color w:val="009fe3"/>
          <w:sz w:val="38"/>
          <w:szCs w:val="38"/>
          <w:rtl w:val="0"/>
        </w:rPr>
        <w:t xml:space="preserve">Esplorando i treni a vapore</w:t>
      </w:r>
    </w:p>
    <w:p w:rsidR="00000000" w:rsidDel="00000000" w:rsidP="00000000" w:rsidRDefault="00000000" w:rsidRPr="00000000" w14:paraId="00000002">
      <w:pPr>
        <w:rPr/>
        <w:sectPr>
          <w:pgSz w:h="16838" w:w="11906"/>
          <w:pgMar w:bottom="1134" w:top="1134" w:left="1134" w:right="1134" w:header="0" w:footer="0"/>
          <w:pgNumType w:start="1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50" w:before="0" w:line="276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9fe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5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9fe3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                                     </w:t>
      </w:r>
      <w:hyperlink r:id="rId6">
        <w:r w:rsidDel="00000000" w:rsidR="00000000" w:rsidRPr="00000000">
          <w:rPr>
            <w:rFonts w:ascii="Liberation Serif" w:cs="Liberation Serif" w:eastAsia="Liberation Serif" w:hAnsi="Liberation Serif"/>
            <w:b w:val="0"/>
            <w:i w:val="0"/>
            <w:smallCaps w:val="0"/>
            <w:strike w:val="0"/>
            <w:color w:val="00008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Le nostre iniziative</w:t>
        </w:r>
      </w:hyperlink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9fe3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50" w:before="0" w:line="276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286250" cy="24098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409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5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Una giornata speciale quella vissuta dai ragazzi sordociechi seguiti dalla Sede Territoriale di Napoli nel mese di dicembre scorso…un salto nel passato alla scoperta del treno a vapore.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5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Grazie all’attivazione di alcuni volontari della sede partenopea e dell’Associazione Dopolavoro Ferroviario,  si è organizzata un’uscita giornaliera presso le strutture del Dopo Lavoro Ferroviario di Salerno.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5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ragazzi sordociechi, accompagnati dai volontari e dagli operatori della “Lega” hanno visitato la struttura museale; qui grazie al supporto della guida hanno potuto conoscere la strumentazione ferroviaria di un tempo, esplorando da vicino una locomotiva a vapore perfettamente conservata.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50" w:before="0" w:line="2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 modo per conoscere la storia dei mezzi di trasporto di un tempo, le strumentazioni tecniche e le loro potenzialità.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5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L’esperienza con il Dopolavoro Ferroviario di Salerno rappresenta una delle tante occasioni  privilegiate di incontro, di socializzazione e conoscenza di cui la Lega del Filo d’Oro si fa promotrice per le persone sordocieche e per le loro famiglie attraverso i Servizi e le Sedi Territoriali.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  <w:sectPr>
          <w:type w:val="continuous"/>
          <w:pgSz w:h="16838" w:w="11906"/>
          <w:pgMar w:bottom="1134" w:top="1134" w:left="1134" w:right="1134" w:header="0" w:footer="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sectPr>
      <w:type w:val="continuous"/>
      <w:pgSz w:h="16838" w:w="11906"/>
      <w:pgMar w:bottom="1134" w:top="1134" w:left="1134" w:right="1134" w:header="0" w:footer="0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Liberation Serif"/>
  <w:font w:name="Georgia"/>
  <w:font w:name="Tahoma"/>
  <w:font w:name="Helvetica Neue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20" w:before="240" w:lineRule="auto"/>
    </w:pPr>
    <w:rPr>
      <w:rFonts w:ascii="Liberation Serif" w:cs="Liberation Serif" w:eastAsia="Liberation Serif" w:hAnsi="Liberation Serif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legadelfilodoro.it/category/categoria/nostre-iniziative" TargetMode="Externa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